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GTL Praktische gids – Publieke laadpaal aanvragen (Vlaanderen)</w:t>
      </w:r>
    </w:p>
    <w:p>
      <w:r>
        <w:t>Dit korte schema helpt taxi‑ondernemingen en zelfstandige chauffeurs om praktisch te begrijpen hoe zij een publieke laadpaal kunnen aanvragen via het Vlaamse systeem 'Paal volgt Wagen'.</w:t>
      </w:r>
    </w:p>
    <w:p>
      <w:pPr>
        <w:pStyle w:val="Heading2"/>
      </w:pPr>
      <w:r>
        <w:t>Stap 1 – Controleer of er al laadpalen in de buurt zijn</w:t>
      </w:r>
    </w:p>
    <w:p>
      <w:r>
        <w:t>Vooraleer u een aanvraag indient, controleert u best of er al publieke of semi‑publieke laadpunten in de buurt beschikbaar zijn.</w:t>
      </w:r>
    </w:p>
    <w:p>
      <w:r>
        <w:t>Interactieve kaart met (semi‑)publieke laadpunten in Vlaanderen:</w:t>
        <w:br/>
        <w:t>https://mow.vlaanderen.be/laadpalen</w:t>
      </w:r>
    </w:p>
    <w:p>
      <w:r>
        <w:t>Indien er reeds voldoende laadpunten aanwezig zijn, kan een aanvraag voor een extra laadpaal mogelijk worden geweigerd.</w:t>
      </w:r>
    </w:p>
    <w:p>
      <w:pPr>
        <w:pStyle w:val="Heading2"/>
      </w:pPr>
      <w:r>
        <w:t>Stap 2 – Controleer of u in aanmerking komt</w:t>
      </w:r>
    </w:p>
    <w:p>
      <w:r>
        <w:t>U kan een laadpaal aanvragen indien onder meer aan volgende voorwaarden is voldaan:</w:t>
      </w:r>
    </w:p>
    <w:p>
      <w:r>
        <w:t>• Het voertuig is volledig elektrisch (plug‑in hybrides komen niet in aanmerking).</w:t>
      </w:r>
    </w:p>
    <w:p>
      <w:r>
        <w:t>• U beschikt niet over een eigen laadmogelijkheid op privéterrein.</w:t>
      </w:r>
    </w:p>
    <w:p>
      <w:r>
        <w:t>• Het voertuig is ingeschreven of zal binnenkort ingeschreven worden.</w:t>
      </w:r>
    </w:p>
    <w:p>
      <w:r>
        <w:t>Meer informatie over de voorwaarden:</w:t>
        <w:br/>
        <w:t>https://www.vlaanderen.be/milieuvriendelijke-voertuigen/publieke-laadpaal-aanvragen</w:t>
      </w:r>
    </w:p>
    <w:p>
      <w:pPr>
        <w:pStyle w:val="Heading2"/>
      </w:pPr>
      <w:r>
        <w:t>Stap 3 – Dien de aanvraag in via het Vlaamse loket</w:t>
      </w:r>
    </w:p>
    <w:p>
      <w:r>
        <w:t>De aanvraag gebeurt via het systeem 'Paal volgt Wagen'. Na een volledige aanvraag neemt de Vlaamse overheid normaal binnen ongeveer 40 dagen een beslissing.</w:t>
      </w:r>
    </w:p>
    <w:p>
      <w:r>
        <w:t>Aanvraagformulier en praktische info:</w:t>
        <w:br/>
        <w:t>https://www.vlaanderen.be/milieuvriendelijke-voertuigen/publieke-laadpaal-aanvragen</w:t>
      </w:r>
    </w:p>
    <w:p>
      <w:pPr>
        <w:pStyle w:val="Heading2"/>
      </w:pPr>
      <w:r>
        <w:t>Belangrijke aandachtspunten voor taxi‑ondernemingen</w:t>
      </w:r>
    </w:p>
    <w:p>
      <w:r>
        <w:t>• Zowel taxi‑ondernemingen als zelfstandige chauffeurs kunnen een aanvraag indienen.</w:t>
        <w:br/>
        <w:t>• Dit kan ook relevant zijn voor taxi’s die via platformen werken (bv. Uber, Bolt) of voor contractvervoer.</w:t>
        <w:br/>
        <w:t>• In sommige steden organiseren gemeenten zelf de plaatsing van laadpalen. In dat geval moet de aanvraag via de stad of gemeente gebeuren.</w:t>
      </w:r>
    </w:p>
    <w:p>
      <w:r>
        <w:br/>
        <w:t>GTL – Groupement National des Entreprises de Taxis et de LVC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